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CF" w:rsidRPr="00311764" w:rsidRDefault="003107CF" w:rsidP="003107C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А Д М И Н И С Т Р А Ц И Я</w:t>
      </w:r>
    </w:p>
    <w:p w:rsidR="003107CF" w:rsidRPr="00311764" w:rsidRDefault="003107CF" w:rsidP="003107CF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ОЛЬХОВСКОГО МУНИЦИПАЛЬНОГО РАЙОНА</w:t>
      </w:r>
    </w:p>
    <w:p w:rsidR="003107CF" w:rsidRPr="00311764" w:rsidRDefault="003107CF" w:rsidP="003107CF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      ВОЛГОГРАДСКОЙ ОБЛАСТИ</w:t>
      </w:r>
    </w:p>
    <w:p w:rsidR="003107CF" w:rsidRPr="00311764" w:rsidRDefault="003107CF" w:rsidP="003107CF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3107CF" w:rsidRPr="00311764" w:rsidRDefault="003107CF" w:rsidP="003107CF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П О С Т А Н О В Л Е Н И Е</w:t>
      </w:r>
    </w:p>
    <w:p w:rsidR="003107CF" w:rsidRPr="00311764" w:rsidRDefault="003107CF" w:rsidP="003107C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107CF" w:rsidRPr="00311764" w:rsidRDefault="003107CF" w:rsidP="003107CF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11764">
        <w:rPr>
          <w:rFonts w:ascii="Arial" w:eastAsia="Times New Roman" w:hAnsi="Arial" w:cs="Arial"/>
          <w:sz w:val="24"/>
          <w:szCs w:val="24"/>
          <w:lang w:eastAsia="ar-SA"/>
        </w:rPr>
        <w:t>от 03.12.2025г. №1018</w:t>
      </w:r>
    </w:p>
    <w:p w:rsidR="003107CF" w:rsidRPr="00311764" w:rsidRDefault="003107CF" w:rsidP="003107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«О внесении изменений в постановление администрации Ольховского муниципального района Волгоградской области </w:t>
      </w:r>
      <w:proofErr w:type="gramStart"/>
      <w:r w:rsidRPr="00311764">
        <w:rPr>
          <w:rFonts w:ascii="Arial" w:hAnsi="Arial" w:cs="Arial"/>
          <w:sz w:val="24"/>
          <w:szCs w:val="24"/>
        </w:rPr>
        <w:t>от  12.02.2025</w:t>
      </w:r>
      <w:proofErr w:type="gramEnd"/>
      <w:r w:rsidRPr="00311764">
        <w:rPr>
          <w:rFonts w:ascii="Arial" w:hAnsi="Arial" w:cs="Arial"/>
          <w:sz w:val="24"/>
          <w:szCs w:val="24"/>
        </w:rPr>
        <w:t xml:space="preserve"> № 106 «Об утверждении порядка предоставления субсидии на содержание объектов благоустройства мероприятий, в целях </w:t>
      </w:r>
      <w:proofErr w:type="spellStart"/>
      <w:r w:rsidRPr="0031176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311764">
        <w:rPr>
          <w:rFonts w:ascii="Arial" w:hAnsi="Arial" w:cs="Arial"/>
          <w:sz w:val="24"/>
          <w:szCs w:val="24"/>
        </w:rPr>
        <w:t xml:space="preserve"> которых предоставляется субсидия»    </w:t>
      </w:r>
    </w:p>
    <w:p w:rsidR="003107CF" w:rsidRPr="00311764" w:rsidRDefault="003107CF" w:rsidP="003107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07CF" w:rsidRPr="00311764" w:rsidRDefault="003107CF" w:rsidP="003107CF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В соответствии с Бюджетным </w:t>
      </w:r>
      <w:hyperlink r:id="rId4" w:history="1">
        <w:r w:rsidRPr="00311764">
          <w:rPr>
            <w:rStyle w:val="a3"/>
            <w:rFonts w:ascii="Arial" w:hAnsi="Arial" w:cs="Arial"/>
            <w:sz w:val="24"/>
            <w:szCs w:val="24"/>
          </w:rPr>
          <w:t>кодексом</w:t>
        </w:r>
      </w:hyperlink>
      <w:r w:rsidRPr="00311764">
        <w:rPr>
          <w:rFonts w:ascii="Arial" w:hAnsi="Arial" w:cs="Arial"/>
          <w:sz w:val="24"/>
          <w:szCs w:val="24"/>
        </w:rPr>
        <w:t xml:space="preserve"> Российской Федерации, Законом Волгоградской области от 08.12.2021 №124-ОД "Об областном бюджете на 2022 год и на плановый период 2023 и 2024 годов", постановлением Администрации Волгоградской области от 28.12.2019 № 692-п "О формировании, предоставлении и распределении субсидий из областного бюджета бюджетам муниципальных образований Волгоградской области", Правилами предоставления и распределения субсидий из областного бюджета бюджетам муниципальных образований Волгоградской области на содержание объектов благоустройства, приведенных в приложении  24 к государственной программе Волгоградской области "Формирование современной городской среды Волгоградской области", утвержденной постановлением Администрации Волгоградской области от 31.08.2017 № 472-п "Об утверждении государственной программы Волгоградской области "Формирование современной городской среды Волгоградской области", Администрация Ольховского муниципального района Волгоградской области</w:t>
      </w:r>
    </w:p>
    <w:p w:rsidR="003107CF" w:rsidRPr="00311764" w:rsidRDefault="003107CF" w:rsidP="003107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ПОСТАНОВЛЯЕТ: </w:t>
      </w:r>
    </w:p>
    <w:p w:rsidR="003107CF" w:rsidRPr="00311764" w:rsidRDefault="003107CF" w:rsidP="003107CF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1. Внести изменения в постановление администрации Ольховского муниципального района от 09.02.2022 г. № 95 «Об утверждении порядка предоставления субсидии на содержание объектов благоустройства мероприятий, в целях </w:t>
      </w:r>
      <w:proofErr w:type="spellStart"/>
      <w:r w:rsidRPr="0031176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311764">
        <w:rPr>
          <w:rFonts w:ascii="Arial" w:hAnsi="Arial" w:cs="Arial"/>
          <w:sz w:val="24"/>
          <w:szCs w:val="24"/>
        </w:rPr>
        <w:t xml:space="preserve"> которых предоставляется субсидия»:</w:t>
      </w:r>
    </w:p>
    <w:p w:rsidR="003107CF" w:rsidRPr="00311764" w:rsidRDefault="003107CF" w:rsidP="003107CF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- приложение к постановлению администрации Ольховского муниципального района от 12.02.2025 г. № 106 «Об утверждении порядка предоставления субсидии на содержание объектов благоустройства мероприятий, в целях </w:t>
      </w:r>
      <w:proofErr w:type="spellStart"/>
      <w:r w:rsidRPr="0031176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311764">
        <w:rPr>
          <w:rFonts w:ascii="Arial" w:hAnsi="Arial" w:cs="Arial"/>
          <w:sz w:val="24"/>
          <w:szCs w:val="24"/>
        </w:rPr>
        <w:t xml:space="preserve"> которых предоставляется субсидия» читать в новой редакции согласно приложению 1.</w:t>
      </w:r>
    </w:p>
    <w:p w:rsidR="003107CF" w:rsidRPr="00311764" w:rsidRDefault="003107CF" w:rsidP="003107CF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2. Контроль за выполнением настоящего постановления возложить                                   на заместителя Главы Ольховского муниципального района – начальника отдела архитектуры, градостроительства и </w:t>
      </w:r>
      <w:proofErr w:type="gramStart"/>
      <w:r w:rsidRPr="00311764">
        <w:rPr>
          <w:rFonts w:ascii="Arial" w:hAnsi="Arial" w:cs="Arial"/>
          <w:sz w:val="24"/>
          <w:szCs w:val="24"/>
        </w:rPr>
        <w:t>землепользования  Администрации</w:t>
      </w:r>
      <w:proofErr w:type="gramEnd"/>
      <w:r w:rsidRPr="00311764">
        <w:rPr>
          <w:rFonts w:ascii="Arial" w:hAnsi="Arial" w:cs="Arial"/>
          <w:sz w:val="24"/>
          <w:szCs w:val="24"/>
        </w:rPr>
        <w:t xml:space="preserve"> Ольховского муниципального района Волгоградской области В.С. Никонова.          </w:t>
      </w:r>
    </w:p>
    <w:p w:rsidR="003107CF" w:rsidRPr="00311764" w:rsidRDefault="003107CF" w:rsidP="003107CF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3. </w:t>
      </w:r>
      <w:r w:rsidRPr="00311764">
        <w:rPr>
          <w:rFonts w:ascii="Arial" w:hAnsi="Arial" w:cs="Arial"/>
          <w:color w:val="000000"/>
          <w:sz w:val="24"/>
          <w:szCs w:val="24"/>
        </w:rPr>
        <w:t>Настоящее постановление вступает в силу с момента его официального обнародования.</w:t>
      </w:r>
      <w:r w:rsidRPr="00311764">
        <w:rPr>
          <w:rFonts w:ascii="Arial" w:hAnsi="Arial" w:cs="Arial"/>
          <w:sz w:val="24"/>
          <w:szCs w:val="24"/>
        </w:rPr>
        <w:t xml:space="preserve"> </w:t>
      </w:r>
    </w:p>
    <w:p w:rsidR="003107CF" w:rsidRPr="00311764" w:rsidRDefault="003107CF" w:rsidP="003107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07CF" w:rsidRPr="00311764" w:rsidRDefault="003107CF" w:rsidP="003107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07CF" w:rsidRPr="00311764" w:rsidRDefault="003107CF" w:rsidP="003107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07CF" w:rsidRPr="00311764" w:rsidRDefault="003107CF" w:rsidP="003107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Глава Ольховского</w:t>
      </w:r>
    </w:p>
    <w:p w:rsidR="003107CF" w:rsidRPr="00311764" w:rsidRDefault="003107CF" w:rsidP="003107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муниципального района                                                                              А.В. Солонин</w:t>
      </w:r>
    </w:p>
    <w:p w:rsidR="00311764" w:rsidRDefault="00311764" w:rsidP="003107C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11764" w:rsidRDefault="00311764" w:rsidP="003107C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11764" w:rsidRDefault="00311764" w:rsidP="003107C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107CF" w:rsidRPr="00311764" w:rsidRDefault="003107CF" w:rsidP="003107C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311764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3107CF" w:rsidRPr="00311764" w:rsidRDefault="003107CF" w:rsidP="003107C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3107CF" w:rsidRPr="00311764" w:rsidRDefault="003107CF" w:rsidP="003107C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Ольховского муниципального района </w:t>
      </w:r>
    </w:p>
    <w:p w:rsidR="003107CF" w:rsidRPr="00311764" w:rsidRDefault="003107CF" w:rsidP="003107C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Волгоградской области</w:t>
      </w:r>
    </w:p>
    <w:p w:rsidR="003107CF" w:rsidRPr="00311764" w:rsidRDefault="003107CF" w:rsidP="003107CF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311764">
        <w:rPr>
          <w:rFonts w:ascii="Arial" w:eastAsia="Times New Roman" w:hAnsi="Arial" w:cs="Arial"/>
          <w:sz w:val="24"/>
          <w:szCs w:val="24"/>
          <w:lang w:eastAsia="ar-SA"/>
        </w:rPr>
        <w:t>от 03.12.2025г. №1018</w:t>
      </w:r>
    </w:p>
    <w:p w:rsidR="003107CF" w:rsidRPr="00311764" w:rsidRDefault="003107CF" w:rsidP="003107CF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Порядок предоставления субсидии на содержание объектов благоустройства мероприятий, в целях </w:t>
      </w:r>
      <w:proofErr w:type="spellStart"/>
      <w:r w:rsidRPr="0031176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311764">
        <w:rPr>
          <w:rFonts w:ascii="Arial" w:hAnsi="Arial" w:cs="Arial"/>
          <w:sz w:val="24"/>
          <w:szCs w:val="24"/>
        </w:rPr>
        <w:t xml:space="preserve"> которых предоставляется субсидия 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1. Настоящие Порядок устанавливает цели, порядок и условия </w:t>
      </w:r>
      <w:proofErr w:type="gramStart"/>
      <w:r w:rsidRPr="00311764">
        <w:rPr>
          <w:rFonts w:ascii="Arial" w:hAnsi="Arial" w:cs="Arial"/>
          <w:sz w:val="24"/>
          <w:szCs w:val="24"/>
        </w:rPr>
        <w:t>предоставления  и</w:t>
      </w:r>
      <w:proofErr w:type="gramEnd"/>
      <w:r w:rsidRPr="00311764">
        <w:rPr>
          <w:rFonts w:ascii="Arial" w:hAnsi="Arial" w:cs="Arial"/>
          <w:sz w:val="24"/>
          <w:szCs w:val="24"/>
        </w:rPr>
        <w:t xml:space="preserve"> распределения субсидий из областного бюджета бюджетам муниципальных образований Волгоградской области на содержание объектов благоустройства (далее именуются - субсидии).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bookmarkStart w:id="1" w:name="Par9"/>
      <w:bookmarkEnd w:id="1"/>
      <w:r w:rsidRPr="00311764">
        <w:rPr>
          <w:rFonts w:ascii="Arial" w:hAnsi="Arial" w:cs="Arial"/>
          <w:sz w:val="24"/>
          <w:szCs w:val="24"/>
        </w:rPr>
        <w:t>2. Субсидии предоставляются в целях: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proofErr w:type="spellStart"/>
      <w:r w:rsidRPr="0031176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311764">
        <w:rPr>
          <w:rFonts w:ascii="Arial" w:hAnsi="Arial" w:cs="Arial"/>
          <w:sz w:val="24"/>
          <w:szCs w:val="24"/>
        </w:rPr>
        <w:t xml:space="preserve"> расходных обязательств муниципальных районов и городских округов Волгоградской области (далее соответственно именуются - муниципальные районы, городские округа) на реализацию мероприятий по содержанию объектов благоустройства общественных территорий для поддержания их в надлежащем состоянии;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bookmarkStart w:id="2" w:name="Par11"/>
      <w:bookmarkEnd w:id="2"/>
      <w:proofErr w:type="spellStart"/>
      <w:r w:rsidRPr="0031176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311764">
        <w:rPr>
          <w:rFonts w:ascii="Arial" w:hAnsi="Arial" w:cs="Arial"/>
          <w:sz w:val="24"/>
          <w:szCs w:val="24"/>
        </w:rPr>
        <w:t xml:space="preserve"> расходных обязательств муниципальных районов по предоставлению иных межбюджетных трансфертов из бюджетов муниципальных районов бюджетам поселений, входящих в состав муниципальных районов, возникающих при выполнении полномочий органов местного самоуправления по вопросам местного значения, связанных с реализацией мероприятий по содержанию объектов благоустройства общественных территорий для поддержания их в надлежащем состоянии;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предоставления субсидий из бюджетов муниципальных районов, городских округов бюджетным и автономным учреждениям, в том числе субсидии на финансовое обеспечение выполнения ими муниципального задания на выполнение работ (оказание услуг) по содержанию объектов благоустройства общественных территорий для поддержания их в надлежащем состоянии.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Субсидии относятся к категории "Субсидия на </w:t>
      </w:r>
      <w:proofErr w:type="spellStart"/>
      <w:r w:rsidRPr="00311764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Pr="00311764">
        <w:rPr>
          <w:rFonts w:ascii="Arial" w:hAnsi="Arial" w:cs="Arial"/>
          <w:sz w:val="24"/>
          <w:szCs w:val="24"/>
        </w:rPr>
        <w:t xml:space="preserve"> расходов отраслевого характера (за исключением капитальных вложений в объекты муниципальной собственности)".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3. Главным распорядителем и получателем средств областного бюджета, предусмотренных для предоставления субсидий, является администрация Ольховского муниципального района Волгоградской области (далее именуется - Администрация).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4. Субсидии предоставляются за счет средств областного бюджета                                         в пределах бюджетных ассигнований и лимитов бюджетных обязательств, доведенных Администрации на цели, указанные в </w:t>
      </w:r>
      <w:hyperlink r:id="rId5" w:anchor="Par9" w:history="1">
        <w:r w:rsidRPr="00311764">
          <w:rPr>
            <w:rStyle w:val="a3"/>
            <w:rFonts w:ascii="Arial" w:hAnsi="Arial" w:cs="Arial"/>
            <w:sz w:val="24"/>
            <w:szCs w:val="24"/>
          </w:rPr>
          <w:t>пункте 2</w:t>
        </w:r>
      </w:hyperlink>
      <w:r w:rsidRPr="00311764">
        <w:rPr>
          <w:rFonts w:ascii="Arial" w:hAnsi="Arial" w:cs="Arial"/>
          <w:sz w:val="24"/>
          <w:szCs w:val="24"/>
        </w:rPr>
        <w:t xml:space="preserve"> настоящих Порядка.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bookmarkStart w:id="3" w:name="Par16"/>
      <w:bookmarkEnd w:id="3"/>
      <w:r w:rsidRPr="00311764">
        <w:rPr>
          <w:rFonts w:ascii="Arial" w:hAnsi="Arial" w:cs="Arial"/>
          <w:sz w:val="24"/>
          <w:szCs w:val="24"/>
        </w:rPr>
        <w:t>5. Получателями субсидии являются сельские поселения (далее именуются - муниципальные образования):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являвшиеся получателями средств областного бюджета в 2014 - 2021 годах в соответствии с правовыми актами Волгоградской области, указанными в </w:t>
      </w:r>
      <w:hyperlink r:id="rId6" w:history="1">
        <w:r w:rsidRPr="00311764">
          <w:rPr>
            <w:rStyle w:val="a3"/>
            <w:rFonts w:ascii="Arial" w:hAnsi="Arial" w:cs="Arial"/>
            <w:sz w:val="24"/>
            <w:szCs w:val="24"/>
          </w:rPr>
          <w:t>приложении</w:t>
        </w:r>
      </w:hyperlink>
      <w:r w:rsidRPr="00311764">
        <w:rPr>
          <w:rFonts w:ascii="Arial" w:hAnsi="Arial" w:cs="Arial"/>
          <w:sz w:val="24"/>
          <w:szCs w:val="24"/>
        </w:rPr>
        <w:t xml:space="preserve"> к настоящему Порядку,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311764">
        <w:rPr>
          <w:rFonts w:ascii="Arial" w:hAnsi="Arial" w:cs="Arial"/>
          <w:sz w:val="24"/>
          <w:szCs w:val="24"/>
        </w:rPr>
        <w:t>поселения в составе</w:t>
      </w:r>
      <w:proofErr w:type="gramEnd"/>
      <w:r w:rsidRPr="00311764">
        <w:rPr>
          <w:rFonts w:ascii="Arial" w:hAnsi="Arial" w:cs="Arial"/>
          <w:sz w:val="24"/>
          <w:szCs w:val="24"/>
        </w:rPr>
        <w:t xml:space="preserve"> которых являлись получателями средств областного бюджета в 2014 - 2021 годах в соответствии с правовыми актами Волгоградской области, указанными в </w:t>
      </w:r>
      <w:hyperlink r:id="rId7" w:history="1">
        <w:r w:rsidRPr="00311764">
          <w:rPr>
            <w:rStyle w:val="a3"/>
            <w:rFonts w:ascii="Arial" w:hAnsi="Arial" w:cs="Arial"/>
            <w:sz w:val="24"/>
            <w:szCs w:val="24"/>
          </w:rPr>
          <w:t>приложении</w:t>
        </w:r>
      </w:hyperlink>
      <w:r w:rsidRPr="00311764">
        <w:rPr>
          <w:rFonts w:ascii="Arial" w:hAnsi="Arial" w:cs="Arial"/>
          <w:sz w:val="24"/>
          <w:szCs w:val="24"/>
        </w:rPr>
        <w:t xml:space="preserve"> к настоящему Порядку,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являвшиеся победителями конкурса "Благоустройство", проведенного Фондом "Перспективное развитие Волгоградской области" в 2014 году;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311764">
        <w:rPr>
          <w:rFonts w:ascii="Arial" w:hAnsi="Arial" w:cs="Arial"/>
          <w:sz w:val="24"/>
          <w:szCs w:val="24"/>
        </w:rPr>
        <w:lastRenderedPageBreak/>
        <w:t>поселения в составе</w:t>
      </w:r>
      <w:proofErr w:type="gramEnd"/>
      <w:r w:rsidRPr="00311764">
        <w:rPr>
          <w:rFonts w:ascii="Arial" w:hAnsi="Arial" w:cs="Arial"/>
          <w:sz w:val="24"/>
          <w:szCs w:val="24"/>
        </w:rPr>
        <w:t xml:space="preserve"> которых являлись победителями конкурса "Благоустройство", проведенного Фондом "Перспективное развитие Волгоградской области" в 2014 году.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6. Субсидии предоставляются на реализацию следующих мероприятий по содержанию объектов благоустройства: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приобретение основных средств (садово-парковый инвентарь, средства малой механизации и техники, используемой в целях содержания объектов благоустройства; оборудование, в том числе навесное, приобретаемые в целях содержания и благоустройства территорий);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приобретение расходных и строительных материалов;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лизинговые платежи по договорам, предусматривающим лизинг техники, приобретаемой в целях содержания объектов благоустройства;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уход за деревьями, кустарниками, живыми изгородями, цветами летниками и многолетниками, газонами (вырубка, корчевка, обрезка, стрижка, выкашивание, уборка с последующей утилизацией древесных отходов, случайного мусора и скошенной травы, подкормка и обработка зеленых насаждений, в том числе газонов, полив, в том числе поливочными водопроводами и автомобилями, устройство, содержание и ремонт поливочных водопроводов);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проведение дезинсекционных мероприятий;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оплата за холодное водоснабжение, электроэнергию, используемые для полива, освещения общественных территорий, фонтанов;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текущий ремонт и содержание уличных туалетов, дорожек, площадок, тротуаров, лестниц (подметание, очистка от снега, наледи, очистка от травы, посыпка песком или </w:t>
      </w:r>
      <w:proofErr w:type="spellStart"/>
      <w:r w:rsidRPr="00311764">
        <w:rPr>
          <w:rFonts w:ascii="Arial" w:hAnsi="Arial" w:cs="Arial"/>
          <w:sz w:val="24"/>
          <w:szCs w:val="24"/>
        </w:rPr>
        <w:t>противогололедными</w:t>
      </w:r>
      <w:proofErr w:type="spellEnd"/>
      <w:r w:rsidRPr="00311764">
        <w:rPr>
          <w:rFonts w:ascii="Arial" w:hAnsi="Arial" w:cs="Arial"/>
          <w:sz w:val="24"/>
          <w:szCs w:val="24"/>
        </w:rPr>
        <w:t xml:space="preserve"> реагентами, ремонт тротуаров из плиточного и асфальтобетонного покрытий, ремонт элементов лестничных маршей с поручнями; уборка и вывоз мусора);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содержание и текущий ремонт памятников, малых архитектурных форм, детских игровых и спортивных площадок (окраска, очистка от мусора, завоз песка, фрагментарный ремонт элементов </w:t>
      </w:r>
      <w:proofErr w:type="spellStart"/>
      <w:r w:rsidRPr="00311764">
        <w:rPr>
          <w:rFonts w:ascii="Arial" w:hAnsi="Arial" w:cs="Arial"/>
          <w:sz w:val="24"/>
          <w:szCs w:val="24"/>
        </w:rPr>
        <w:t>травмобезопасного</w:t>
      </w:r>
      <w:proofErr w:type="spellEnd"/>
      <w:r w:rsidRPr="00311764">
        <w:rPr>
          <w:rFonts w:ascii="Arial" w:hAnsi="Arial" w:cs="Arial"/>
          <w:sz w:val="24"/>
          <w:szCs w:val="24"/>
        </w:rPr>
        <w:t xml:space="preserve"> покрытия, замена элементов садово-паркового оборудования);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текущий ремонт и уход за ограждениями, включая парапеты (парковые зоны, спортивные и детские площадки);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содержание и ремонт систем видеонаблюдения и наружного освещения;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содержание и ремонт световых фигур и элементов вечерней уличной иллюминации;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озеленение (в том числе приобретение сеянцев и саженцев, удобрений);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содержание и ремонт фонтанов;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приобретение (в том числе доставка и монтаж) </w:t>
      </w:r>
      <w:proofErr w:type="gramStart"/>
      <w:r w:rsidRPr="00311764">
        <w:rPr>
          <w:rFonts w:ascii="Arial" w:hAnsi="Arial" w:cs="Arial"/>
          <w:sz w:val="24"/>
          <w:szCs w:val="24"/>
        </w:rPr>
        <w:t>новых элементов благоустройства</w:t>
      </w:r>
      <w:proofErr w:type="gramEnd"/>
      <w:r w:rsidRPr="00311764">
        <w:rPr>
          <w:rFonts w:ascii="Arial" w:hAnsi="Arial" w:cs="Arial"/>
          <w:sz w:val="24"/>
          <w:szCs w:val="24"/>
        </w:rPr>
        <w:t xml:space="preserve"> взамен ранее существующих в случае нецелесообразности проведения ремонта по восстановлению их технических характеристик. Обоснованием замены элементов благоустройства посредством приобретения новых элементов благоустройства является документальное подтверждение (акт комиссионного обследования, заключение организации и другое) нецелесообразности проведения ремонтных работ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7. Условиями предоставления субсидии являются: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соответствие муниципального образования критерию, определенному </w:t>
      </w:r>
      <w:hyperlink r:id="rId8" w:anchor="Par16" w:history="1">
        <w:r w:rsidRPr="00311764">
          <w:rPr>
            <w:rStyle w:val="a3"/>
            <w:rFonts w:ascii="Arial" w:hAnsi="Arial" w:cs="Arial"/>
            <w:sz w:val="24"/>
            <w:szCs w:val="24"/>
          </w:rPr>
          <w:t>пунктом 5</w:t>
        </w:r>
      </w:hyperlink>
      <w:r w:rsidRPr="00311764">
        <w:rPr>
          <w:rFonts w:ascii="Arial" w:hAnsi="Arial" w:cs="Arial"/>
          <w:sz w:val="24"/>
          <w:szCs w:val="24"/>
        </w:rPr>
        <w:t xml:space="preserve"> настоящих Правил;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направление в текущем финансовом году собственных средств местного бюджета на исполнение расходных муниципального образования, в целях </w:t>
      </w:r>
      <w:proofErr w:type="spellStart"/>
      <w:r w:rsidRPr="0031176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311764">
        <w:rPr>
          <w:rFonts w:ascii="Arial" w:hAnsi="Arial" w:cs="Arial"/>
          <w:sz w:val="24"/>
          <w:szCs w:val="24"/>
        </w:rPr>
        <w:t xml:space="preserve"> которых предоставляется субсидия, в объеме не менее 10 процентов от размера субсидии;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bookmarkStart w:id="4" w:name="Par34"/>
      <w:bookmarkEnd w:id="4"/>
      <w:r w:rsidRPr="00311764">
        <w:rPr>
          <w:rFonts w:ascii="Arial" w:hAnsi="Arial" w:cs="Arial"/>
          <w:sz w:val="24"/>
          <w:szCs w:val="24"/>
        </w:rPr>
        <w:lastRenderedPageBreak/>
        <w:t>наличие на территории муниципального образования объекта (объектов) благоустройства общественных территорий, требующего (требующих) поддержания их в надлежащем состоянии;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bookmarkStart w:id="5" w:name="Par35"/>
      <w:bookmarkEnd w:id="5"/>
      <w:r w:rsidRPr="00311764">
        <w:rPr>
          <w:rFonts w:ascii="Arial" w:hAnsi="Arial" w:cs="Arial"/>
          <w:sz w:val="24"/>
          <w:szCs w:val="24"/>
        </w:rPr>
        <w:t xml:space="preserve">наличие муниципальных правовых актов, утверждающих перечень мероприятий, в целях </w:t>
      </w:r>
      <w:proofErr w:type="spellStart"/>
      <w:r w:rsidRPr="0031176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311764">
        <w:rPr>
          <w:rFonts w:ascii="Arial" w:hAnsi="Arial" w:cs="Arial"/>
          <w:sz w:val="24"/>
          <w:szCs w:val="24"/>
        </w:rPr>
        <w:t xml:space="preserve"> которых предоставляется субсидия;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достижение муниципальным образованием до 31 декабря года предоставления субсидии результата использования субсидии                                         и представление отчета о достижении значения результата использования субсидии;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заключение между Администрацией и муниципальным образованием соглашения о предоставлении субсидии (далее именуется - </w:t>
      </w:r>
      <w:proofErr w:type="gramStart"/>
      <w:r w:rsidRPr="00311764">
        <w:rPr>
          <w:rFonts w:ascii="Arial" w:hAnsi="Arial" w:cs="Arial"/>
          <w:sz w:val="24"/>
          <w:szCs w:val="24"/>
        </w:rPr>
        <w:t xml:space="preserve">Соглашение)   </w:t>
      </w:r>
      <w:proofErr w:type="gramEnd"/>
      <w:r w:rsidRPr="00311764">
        <w:rPr>
          <w:rFonts w:ascii="Arial" w:hAnsi="Arial" w:cs="Arial"/>
          <w:sz w:val="24"/>
          <w:szCs w:val="24"/>
        </w:rPr>
        <w:t xml:space="preserve">            в соответствии с типовой формой, установленной финансовым органом Волгоградской области;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направление средств субсидии на выполнение работ по содержанию объектов благоустройства, не являющихся предметом действующих гарантийных обязательств по контрактам (договорам), предусматривающих выполнение работ по содержанию объектов благоустройства.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8. Размер субсидии, предоставляемой бюджету муниципального образования, равен пяти процентам от суммы денежных средств, распределенных бюджету муниципального образования и бюджетам поселений, входящим в состав муниципального образования, в 2014 - 2021 годах принявших участие в реализации проектов создания комфортной городской среды в рамках конкурса «</w:t>
      </w:r>
      <w:proofErr w:type="spellStart"/>
      <w:r w:rsidRPr="00311764">
        <w:rPr>
          <w:rFonts w:ascii="Arial" w:hAnsi="Arial" w:cs="Arial"/>
          <w:sz w:val="24"/>
          <w:szCs w:val="24"/>
        </w:rPr>
        <w:t>Благоустройство»,а</w:t>
      </w:r>
      <w:proofErr w:type="spellEnd"/>
      <w:r w:rsidRPr="00311764">
        <w:rPr>
          <w:rFonts w:ascii="Arial" w:hAnsi="Arial" w:cs="Arial"/>
          <w:sz w:val="24"/>
          <w:szCs w:val="24"/>
        </w:rPr>
        <w:t xml:space="preserve"> также принявших участие в реализации проектов государственной программы Волгоградской области «Комплексное развитие сельских территорий».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9. В случае предоставления муниципальным районом иных межбюджетных трансфертов бюджетам поселений, входящих в состав муниципального района, в соответствии с </w:t>
      </w:r>
      <w:hyperlink r:id="rId9" w:anchor="Par11" w:history="1">
        <w:r w:rsidRPr="00311764">
          <w:rPr>
            <w:rStyle w:val="a3"/>
            <w:rFonts w:ascii="Arial" w:hAnsi="Arial" w:cs="Arial"/>
            <w:sz w:val="24"/>
            <w:szCs w:val="24"/>
          </w:rPr>
          <w:t>абзацем третьим пункта 2</w:t>
        </w:r>
      </w:hyperlink>
      <w:r w:rsidRPr="00311764">
        <w:rPr>
          <w:rFonts w:ascii="Arial" w:hAnsi="Arial" w:cs="Arial"/>
          <w:sz w:val="24"/>
          <w:szCs w:val="24"/>
        </w:rPr>
        <w:t xml:space="preserve"> настоящих Правил, соглашение о предоставлении иного межбюджетного трансферта должно содержать положения, аналогичные предусмотренным </w:t>
      </w:r>
      <w:hyperlink r:id="rId10" w:anchor="Par34" w:history="1">
        <w:r w:rsidRPr="00311764">
          <w:rPr>
            <w:rStyle w:val="a3"/>
            <w:rFonts w:ascii="Arial" w:hAnsi="Arial" w:cs="Arial"/>
            <w:sz w:val="24"/>
            <w:szCs w:val="24"/>
          </w:rPr>
          <w:t>абзацами четвертым</w:t>
        </w:r>
      </w:hyperlink>
      <w:r w:rsidRPr="00311764">
        <w:rPr>
          <w:rFonts w:ascii="Arial" w:hAnsi="Arial" w:cs="Arial"/>
          <w:sz w:val="24"/>
          <w:szCs w:val="24"/>
        </w:rPr>
        <w:t xml:space="preserve">, </w:t>
      </w:r>
      <w:hyperlink r:id="rId11" w:anchor="Par35" w:history="1">
        <w:r w:rsidRPr="00311764">
          <w:rPr>
            <w:rStyle w:val="a3"/>
            <w:rFonts w:ascii="Arial" w:hAnsi="Arial" w:cs="Arial"/>
            <w:sz w:val="24"/>
            <w:szCs w:val="24"/>
          </w:rPr>
          <w:t>пятым пункта 7</w:t>
        </w:r>
      </w:hyperlink>
      <w:r w:rsidRPr="00311764">
        <w:rPr>
          <w:rFonts w:ascii="Arial" w:hAnsi="Arial" w:cs="Arial"/>
          <w:sz w:val="24"/>
          <w:szCs w:val="24"/>
        </w:rPr>
        <w:t xml:space="preserve">, </w:t>
      </w:r>
      <w:hyperlink r:id="rId12" w:anchor="Par58" w:history="1">
        <w:r w:rsidRPr="00311764">
          <w:rPr>
            <w:rStyle w:val="a3"/>
            <w:rFonts w:ascii="Arial" w:hAnsi="Arial" w:cs="Arial"/>
            <w:sz w:val="24"/>
            <w:szCs w:val="24"/>
          </w:rPr>
          <w:t>пунктом 20</w:t>
        </w:r>
      </w:hyperlink>
      <w:r w:rsidRPr="00311764">
        <w:rPr>
          <w:rFonts w:ascii="Arial" w:hAnsi="Arial" w:cs="Arial"/>
          <w:sz w:val="24"/>
          <w:szCs w:val="24"/>
        </w:rPr>
        <w:t xml:space="preserve"> настоящих Правил.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10. Для получения субсидии уполномоченный орган муниципального образования (далее именуется - уполномоченный орган) представляет                   в Администрацию следующие документы: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заявку о предоставлении субсидии по форме, утвержденной Администрацией;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письменное обязательство муниципального образования по достижению значения результата использования субсидии;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копии муниципальных правовых актов, утверждающих перечень мероприятий, в целях </w:t>
      </w:r>
      <w:proofErr w:type="spellStart"/>
      <w:r w:rsidRPr="0031176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311764">
        <w:rPr>
          <w:rFonts w:ascii="Arial" w:hAnsi="Arial" w:cs="Arial"/>
          <w:sz w:val="24"/>
          <w:szCs w:val="24"/>
        </w:rPr>
        <w:t xml:space="preserve"> которых предоставляются субсидии, заверенные надлежащим образом.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11. Перечисление субсидии осуществляется пропорционально объему фактической потребности муниципального образования после представления документов, подтверждающих принятие муниципальным образованием бюджетных обязательств (заключенных муниципальных контрактов, договоров, соглашений о предоставлении иного межбюджетного трансферта, соглашений о предоставлении субсидий бюджетным и автономным учреждениям, актов выполненных работ и иных документов).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12. Перечисление субсидии осуществляется в течение текущего финансового года в установленном для исполнения областного бюджета порядке.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13. Перечисление субсидии в местные бюджеты осуществляется                    на счета, открытые в установленном законодательством порядке.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lastRenderedPageBreak/>
        <w:t>14. Органы местного самоуправления муниципальных образований учитывают полученную субсидию в доходах местных бюджетов.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15. Уполномоченный орган представляет в Администрацию                               в электронном виде и на бумажном носителе по формам, установленным                в Соглашении: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ежеквартально не позднее 10-го числа месяца, следующего                             за отчетным кварталом, - отчет о расходах, в целях </w:t>
      </w:r>
      <w:proofErr w:type="spellStart"/>
      <w:r w:rsidRPr="0031176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311764">
        <w:rPr>
          <w:rFonts w:ascii="Arial" w:hAnsi="Arial" w:cs="Arial"/>
          <w:sz w:val="24"/>
          <w:szCs w:val="24"/>
        </w:rPr>
        <w:t xml:space="preserve"> которых предоставляется субсидия;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не позднее 15 января года, следующего за годом предоставления субсидии, - отчет о достижении значения результата использования субсидии.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16. Результатом использования субсидии является площадь общественных территорий, на которых до 31 декабря года предоставления субсидии проведены мероприятия по содержанию объектов благоустройства.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Значение результата использования субсидии устанавливается                            в Соглашении.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17. Оценка эффективности использования субсидии осуществляется Администрацией на основании отчета о расходах, в целях </w:t>
      </w:r>
      <w:proofErr w:type="spellStart"/>
      <w:r w:rsidRPr="0031176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311764">
        <w:rPr>
          <w:rFonts w:ascii="Arial" w:hAnsi="Arial" w:cs="Arial"/>
          <w:sz w:val="24"/>
          <w:szCs w:val="24"/>
        </w:rPr>
        <w:t xml:space="preserve"> которых предоставляется субсидия, и отчета о достижении значения результата использования субсидии, представленного уполномоченным органом, </w:t>
      </w:r>
      <w:proofErr w:type="gramStart"/>
      <w:r w:rsidRPr="00311764">
        <w:rPr>
          <w:rFonts w:ascii="Arial" w:hAnsi="Arial" w:cs="Arial"/>
          <w:sz w:val="24"/>
          <w:szCs w:val="24"/>
        </w:rPr>
        <w:t>путем сравнения</w:t>
      </w:r>
      <w:proofErr w:type="gramEnd"/>
      <w:r w:rsidRPr="00311764">
        <w:rPr>
          <w:rFonts w:ascii="Arial" w:hAnsi="Arial" w:cs="Arial"/>
          <w:sz w:val="24"/>
          <w:szCs w:val="24"/>
        </w:rPr>
        <w:t xml:space="preserve"> установленного в Соглашении и фактически достигнутого муниципальным образованием значения результата использования субсидии.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18.Ответственность за достоверность представляемых Администрации сведений возлагается на уполномоченный орган.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 xml:space="preserve">19. Не использованный по состоянию на 01 января финансового года, следующего за годом предоставления субсидии, остаток субсидии подлежит возврату в районный бюджет в соответствии с требованиями, установленными Бюджетным </w:t>
      </w:r>
      <w:hyperlink r:id="rId13" w:history="1">
        <w:r w:rsidRPr="00311764">
          <w:rPr>
            <w:rStyle w:val="a3"/>
            <w:rFonts w:ascii="Arial" w:hAnsi="Arial" w:cs="Arial"/>
            <w:sz w:val="24"/>
            <w:szCs w:val="24"/>
          </w:rPr>
          <w:t>кодексом</w:t>
        </w:r>
      </w:hyperlink>
      <w:r w:rsidRPr="00311764">
        <w:rPr>
          <w:rFonts w:ascii="Arial" w:hAnsi="Arial" w:cs="Arial"/>
          <w:sz w:val="24"/>
          <w:szCs w:val="24"/>
        </w:rPr>
        <w:t xml:space="preserve"> Российской Федерации.</w:t>
      </w:r>
      <w:bookmarkStart w:id="6" w:name="Par58"/>
      <w:bookmarkEnd w:id="6"/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20. Субсидии носят целевой характер и не могут быть использованы на иные цели.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21.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22. Контроль за целевым использованием субсидии осуществляется               в соответствии с действующим законодательством.</w:t>
      </w:r>
    </w:p>
    <w:p w:rsidR="003107CF" w:rsidRPr="00311764" w:rsidRDefault="003107CF" w:rsidP="003107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3107CF" w:rsidRPr="00311764" w:rsidRDefault="003107CF" w:rsidP="003107CF">
      <w:pPr>
        <w:tabs>
          <w:tab w:val="left" w:pos="384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11764">
        <w:rPr>
          <w:rFonts w:ascii="Arial" w:hAnsi="Arial" w:cs="Arial"/>
          <w:sz w:val="24"/>
          <w:szCs w:val="24"/>
        </w:rPr>
        <w:t>Реестр общественных территорий, на которых проводятся мероприятия                         по содержанию объектов благоустройства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0"/>
        <w:gridCol w:w="3993"/>
        <w:gridCol w:w="2581"/>
        <w:gridCol w:w="2223"/>
      </w:tblGrid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Наименование объекта благоустройства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 xml:space="preserve">Адрес 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Площадь, га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8592" w:type="dxa"/>
            <w:gridSpan w:val="3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11764">
              <w:rPr>
                <w:rFonts w:ascii="Arial" w:hAnsi="Arial" w:cs="Arial"/>
                <w:b/>
                <w:sz w:val="24"/>
                <w:szCs w:val="24"/>
              </w:rPr>
              <w:t>Гуровское</w:t>
            </w:r>
            <w:proofErr w:type="spellEnd"/>
            <w:r w:rsidRPr="00311764">
              <w:rPr>
                <w:rFonts w:ascii="Arial" w:hAnsi="Arial" w:cs="Arial"/>
                <w:b/>
                <w:sz w:val="24"/>
                <w:szCs w:val="24"/>
              </w:rPr>
              <w:t xml:space="preserve"> сельское поселение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«Благоустройство </w:t>
            </w:r>
            <w:proofErr w:type="spellStart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>Гуровского</w:t>
            </w:r>
            <w:proofErr w:type="spellEnd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 сельского поселения Ольховского района Волгоградской области» (парк)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 xml:space="preserve">х. </w:t>
            </w:r>
            <w:proofErr w:type="spellStart"/>
            <w:r w:rsidRPr="00311764">
              <w:rPr>
                <w:rFonts w:ascii="Arial" w:hAnsi="Arial" w:cs="Arial"/>
                <w:sz w:val="24"/>
                <w:szCs w:val="24"/>
              </w:rPr>
              <w:t>Гурово</w:t>
            </w:r>
            <w:proofErr w:type="spellEnd"/>
            <w:r w:rsidRPr="00311764">
              <w:rPr>
                <w:rFonts w:ascii="Arial" w:hAnsi="Arial" w:cs="Arial"/>
                <w:sz w:val="24"/>
                <w:szCs w:val="24"/>
              </w:rPr>
              <w:t xml:space="preserve">                         ул. Центральная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 xml:space="preserve">0,49 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8592" w:type="dxa"/>
            <w:gridSpan w:val="3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11764">
              <w:rPr>
                <w:rFonts w:ascii="Arial" w:hAnsi="Arial" w:cs="Arial"/>
                <w:b/>
                <w:sz w:val="24"/>
                <w:szCs w:val="24"/>
              </w:rPr>
              <w:t>Гусевское</w:t>
            </w:r>
            <w:proofErr w:type="spellEnd"/>
            <w:r w:rsidRPr="00311764">
              <w:rPr>
                <w:rFonts w:ascii="Arial" w:hAnsi="Arial" w:cs="Arial"/>
                <w:b/>
                <w:sz w:val="24"/>
                <w:szCs w:val="24"/>
              </w:rPr>
              <w:t xml:space="preserve"> сельское поселение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«Благоустройство парковой зоны с. </w:t>
            </w:r>
            <w:proofErr w:type="spellStart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>Гусевка</w:t>
            </w:r>
            <w:proofErr w:type="spellEnd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 Ольховского муниципального района Волгоградской области»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11764">
              <w:rPr>
                <w:rFonts w:ascii="Arial" w:hAnsi="Arial" w:cs="Arial"/>
                <w:sz w:val="24"/>
                <w:szCs w:val="24"/>
              </w:rPr>
              <w:t>Гусевка</w:t>
            </w:r>
            <w:proofErr w:type="spellEnd"/>
            <w:r w:rsidRPr="00311764">
              <w:rPr>
                <w:rFonts w:ascii="Arial" w:hAnsi="Arial" w:cs="Arial"/>
                <w:sz w:val="24"/>
                <w:szCs w:val="24"/>
              </w:rPr>
              <w:t xml:space="preserve">                        ул. Советская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1,02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«Создание и обустройство зон отдыха, спортивных и детских игровых площадок в с. </w:t>
            </w:r>
            <w:proofErr w:type="spellStart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>Гусевка</w:t>
            </w:r>
            <w:proofErr w:type="spellEnd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lastRenderedPageBreak/>
              <w:t>Гусевское</w:t>
            </w:r>
            <w:proofErr w:type="spellEnd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 сельское поселение Ольховского района Волгоградской области на территории парка»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lastRenderedPageBreak/>
              <w:t xml:space="preserve">с. </w:t>
            </w:r>
            <w:proofErr w:type="spellStart"/>
            <w:r w:rsidRPr="00311764">
              <w:rPr>
                <w:rFonts w:ascii="Arial" w:hAnsi="Arial" w:cs="Arial"/>
                <w:sz w:val="24"/>
                <w:szCs w:val="24"/>
              </w:rPr>
              <w:t>Гусевка</w:t>
            </w:r>
            <w:proofErr w:type="spellEnd"/>
            <w:r w:rsidRPr="00311764">
              <w:rPr>
                <w:rFonts w:ascii="Arial" w:hAnsi="Arial" w:cs="Arial"/>
                <w:sz w:val="24"/>
                <w:szCs w:val="24"/>
              </w:rPr>
              <w:t xml:space="preserve">                        ул. Кооперативная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0,26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«Организация пешеходных коммуникаций, в том числе тротуаров, аллей, дорожек, тропинок в центральной части с. </w:t>
            </w:r>
            <w:proofErr w:type="spellStart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>Гусевка</w:t>
            </w:r>
            <w:proofErr w:type="spellEnd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>Гусевского</w:t>
            </w:r>
            <w:proofErr w:type="spellEnd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 сельского поселения Ольховского муниципального района»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11764">
              <w:rPr>
                <w:rFonts w:ascii="Arial" w:hAnsi="Arial" w:cs="Arial"/>
                <w:sz w:val="24"/>
                <w:szCs w:val="24"/>
              </w:rPr>
              <w:t>Гусевка</w:t>
            </w:r>
            <w:proofErr w:type="spellEnd"/>
            <w:r w:rsidRPr="00311764">
              <w:rPr>
                <w:rFonts w:ascii="Arial" w:hAnsi="Arial" w:cs="Arial"/>
                <w:sz w:val="24"/>
                <w:szCs w:val="24"/>
              </w:rPr>
              <w:t xml:space="preserve">                          ул. </w:t>
            </w:r>
            <w:proofErr w:type="gramStart"/>
            <w:r w:rsidRPr="00311764">
              <w:rPr>
                <w:rFonts w:ascii="Arial" w:hAnsi="Arial" w:cs="Arial"/>
                <w:sz w:val="24"/>
                <w:szCs w:val="24"/>
              </w:rPr>
              <w:t xml:space="preserve">Почтовая,   </w:t>
            </w:r>
            <w:proofErr w:type="gramEnd"/>
            <w:r w:rsidRPr="00311764">
              <w:rPr>
                <w:rFonts w:ascii="Arial" w:hAnsi="Arial" w:cs="Arial"/>
                <w:sz w:val="24"/>
                <w:szCs w:val="24"/>
              </w:rPr>
              <w:t xml:space="preserve">                ул. Кооперативная, ул. Специалистов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1,9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8592" w:type="dxa"/>
            <w:gridSpan w:val="3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11764">
              <w:rPr>
                <w:rFonts w:ascii="Arial" w:hAnsi="Arial" w:cs="Arial"/>
                <w:b/>
                <w:sz w:val="24"/>
                <w:szCs w:val="24"/>
              </w:rPr>
              <w:t>Зензеватское</w:t>
            </w:r>
            <w:proofErr w:type="spellEnd"/>
            <w:r w:rsidRPr="00311764">
              <w:rPr>
                <w:rFonts w:ascii="Arial" w:hAnsi="Arial" w:cs="Arial"/>
                <w:b/>
                <w:sz w:val="24"/>
                <w:szCs w:val="24"/>
              </w:rPr>
              <w:t xml:space="preserve"> сельское поселение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«Благоустройство с. </w:t>
            </w:r>
            <w:proofErr w:type="spellStart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>Зензеватка</w:t>
            </w:r>
            <w:proofErr w:type="spellEnd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 Ольховского района Волгоградской области» (парк)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11764">
              <w:rPr>
                <w:rFonts w:ascii="Arial" w:hAnsi="Arial" w:cs="Arial"/>
                <w:sz w:val="24"/>
                <w:szCs w:val="24"/>
              </w:rPr>
              <w:t>Зензеватка</w:t>
            </w:r>
            <w:proofErr w:type="spellEnd"/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ул. Элеваторная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0,35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Организация пешеходных коммуникаций, в том числе тротуаров, аллей, дорожек, тропинок в с. </w:t>
            </w:r>
            <w:proofErr w:type="spellStart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>Зензеватка</w:t>
            </w:r>
            <w:proofErr w:type="spellEnd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>Зензеватского</w:t>
            </w:r>
            <w:proofErr w:type="spellEnd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 сельского поселения Ольховского муниципального района Волгоградской области»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11764">
              <w:rPr>
                <w:rFonts w:ascii="Arial" w:hAnsi="Arial" w:cs="Arial"/>
                <w:sz w:val="24"/>
                <w:szCs w:val="24"/>
              </w:rPr>
              <w:t>Зензеватка</w:t>
            </w:r>
            <w:proofErr w:type="spellEnd"/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ул. Садовая</w:t>
            </w:r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ул. Набережная</w:t>
            </w:r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ул. Октябрьская</w:t>
            </w:r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ул. Октябрьская</w:t>
            </w:r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ул. Заречная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0,23</w:t>
            </w:r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0,13</w:t>
            </w:r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0,18</w:t>
            </w:r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0,07</w:t>
            </w:r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0,29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3.3.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«Создание и оборудование зоны отдыха в </w:t>
            </w:r>
            <w:proofErr w:type="spellStart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>с.Зензеватка</w:t>
            </w:r>
            <w:proofErr w:type="spellEnd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>Зензеватского</w:t>
            </w:r>
            <w:proofErr w:type="spellEnd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 сельского поселения Ольховского муниципального района»</w:t>
            </w:r>
            <w:r w:rsidRPr="00311764">
              <w:rPr>
                <w:rStyle w:val="a4"/>
                <w:rFonts w:ascii="Arial" w:hAnsi="Arial" w:cs="Arial"/>
                <w:sz w:val="24"/>
                <w:szCs w:val="24"/>
              </w:rPr>
              <w:t xml:space="preserve"> </w:t>
            </w:r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«Создание и оборудование зоны отдыха в </w:t>
            </w:r>
            <w:proofErr w:type="spellStart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>с.Зензеватка</w:t>
            </w:r>
            <w:proofErr w:type="spellEnd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>Зензеватского</w:t>
            </w:r>
            <w:proofErr w:type="spellEnd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 сельского поселения Ольховского муниципального района»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11764">
              <w:rPr>
                <w:rFonts w:ascii="Arial" w:hAnsi="Arial" w:cs="Arial"/>
                <w:sz w:val="24"/>
                <w:szCs w:val="24"/>
              </w:rPr>
              <w:t>Зензеватка</w:t>
            </w:r>
            <w:proofErr w:type="spellEnd"/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ул. Элеваторная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8592" w:type="dxa"/>
            <w:gridSpan w:val="3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11764">
              <w:rPr>
                <w:rFonts w:ascii="Arial" w:hAnsi="Arial" w:cs="Arial"/>
                <w:b/>
                <w:sz w:val="24"/>
                <w:szCs w:val="24"/>
              </w:rPr>
              <w:t>Каменнобродское</w:t>
            </w:r>
            <w:proofErr w:type="spellEnd"/>
            <w:r w:rsidRPr="00311764">
              <w:rPr>
                <w:rFonts w:ascii="Arial" w:hAnsi="Arial" w:cs="Arial"/>
                <w:b/>
                <w:sz w:val="24"/>
                <w:szCs w:val="24"/>
              </w:rPr>
              <w:t xml:space="preserve"> сельское поселение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>«Благоустройство ул. Верхняя в центральной части с. Каменный Брод»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с. Каменный Брод,</w:t>
            </w:r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ул. Верхняя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0,11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«Создание и обустройство зон отдыха, спортивных и детских игровых площадок в с. Михайловка </w:t>
            </w:r>
            <w:proofErr w:type="spellStart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>Каменнобродского</w:t>
            </w:r>
            <w:proofErr w:type="spellEnd"/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 сельского поселения Ольховского муниципального района»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с. Михайловка</w:t>
            </w:r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ул. Центральная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0,25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8592" w:type="dxa"/>
            <w:gridSpan w:val="3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11764">
              <w:rPr>
                <w:rFonts w:ascii="Arial" w:hAnsi="Arial" w:cs="Arial"/>
                <w:b/>
                <w:sz w:val="24"/>
                <w:szCs w:val="24"/>
              </w:rPr>
              <w:t>Киреевское</w:t>
            </w:r>
            <w:proofErr w:type="spellEnd"/>
            <w:r w:rsidRPr="00311764">
              <w:rPr>
                <w:rFonts w:ascii="Arial" w:hAnsi="Arial" w:cs="Arial"/>
                <w:b/>
                <w:sz w:val="24"/>
                <w:szCs w:val="24"/>
              </w:rPr>
              <w:t xml:space="preserve"> сельское поселение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5.1.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t xml:space="preserve">«Благоустройство центрального парка культуры и отдыха, и территории перед Администрации Киреевского сельского поселения Ольховского муниципального района Волгоградской области» </w:t>
            </w:r>
            <w:r w:rsidRPr="00311764">
              <w:rPr>
                <w:rStyle w:val="1"/>
                <w:rFonts w:ascii="Arial" w:eastAsiaTheme="minorEastAsia" w:hAnsi="Arial" w:cs="Arial"/>
                <w:sz w:val="24"/>
                <w:szCs w:val="24"/>
              </w:rPr>
              <w:lastRenderedPageBreak/>
              <w:t>(парк)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lastRenderedPageBreak/>
              <w:t xml:space="preserve">с. </w:t>
            </w:r>
            <w:proofErr w:type="spellStart"/>
            <w:proofErr w:type="gramStart"/>
            <w:r w:rsidRPr="00311764">
              <w:rPr>
                <w:rFonts w:ascii="Arial" w:hAnsi="Arial" w:cs="Arial"/>
                <w:sz w:val="24"/>
                <w:szCs w:val="24"/>
              </w:rPr>
              <w:t>Киреево</w:t>
            </w:r>
            <w:proofErr w:type="spellEnd"/>
            <w:r w:rsidRPr="00311764">
              <w:rPr>
                <w:rFonts w:ascii="Arial" w:hAnsi="Arial" w:cs="Arial"/>
                <w:sz w:val="24"/>
                <w:szCs w:val="24"/>
              </w:rPr>
              <w:t xml:space="preserve">,   </w:t>
            </w:r>
            <w:proofErr w:type="gramEnd"/>
            <w:r w:rsidRPr="00311764">
              <w:rPr>
                <w:rFonts w:ascii="Arial" w:hAnsi="Arial" w:cs="Arial"/>
                <w:sz w:val="24"/>
                <w:szCs w:val="24"/>
              </w:rPr>
              <w:t xml:space="preserve">                 ул. Кооперативная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0,29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«Создание и обустройство зон отдыха, спортивных и детских игровых площадок по ул. Кооперативная с. </w:t>
            </w:r>
            <w:proofErr w:type="spellStart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Киреево</w:t>
            </w:r>
            <w:proofErr w:type="spellEnd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Киреевское</w:t>
            </w:r>
            <w:proofErr w:type="spellEnd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 сельское поселение Ольховского района Волгоградской области»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proofErr w:type="gramStart"/>
            <w:r w:rsidRPr="00311764">
              <w:rPr>
                <w:rFonts w:ascii="Arial" w:hAnsi="Arial" w:cs="Arial"/>
                <w:sz w:val="24"/>
                <w:szCs w:val="24"/>
              </w:rPr>
              <w:t>Киреево</w:t>
            </w:r>
            <w:proofErr w:type="spellEnd"/>
            <w:r w:rsidRPr="00311764">
              <w:rPr>
                <w:rFonts w:ascii="Arial" w:hAnsi="Arial" w:cs="Arial"/>
                <w:sz w:val="24"/>
                <w:szCs w:val="24"/>
              </w:rPr>
              <w:t xml:space="preserve">,   </w:t>
            </w:r>
            <w:proofErr w:type="gramEnd"/>
            <w:r w:rsidRPr="00311764">
              <w:rPr>
                <w:rFonts w:ascii="Arial" w:hAnsi="Arial" w:cs="Arial"/>
                <w:sz w:val="24"/>
                <w:szCs w:val="24"/>
              </w:rPr>
              <w:t xml:space="preserve">                    ул. Кооперативная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0,12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5.3.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«Организация пешеходных коммуникаций, в том числе тротуаров, аллей, дорожек, тропинок в центральной части </w:t>
            </w:r>
            <w:proofErr w:type="spellStart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с.Киреево</w:t>
            </w:r>
            <w:proofErr w:type="spellEnd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 Киреевского сельского поселения Ольховского муниципального района»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proofErr w:type="gramStart"/>
            <w:r w:rsidRPr="00311764">
              <w:rPr>
                <w:rFonts w:ascii="Arial" w:hAnsi="Arial" w:cs="Arial"/>
                <w:sz w:val="24"/>
                <w:szCs w:val="24"/>
              </w:rPr>
              <w:t>Киреево</w:t>
            </w:r>
            <w:proofErr w:type="spellEnd"/>
            <w:r w:rsidRPr="00311764">
              <w:rPr>
                <w:rFonts w:ascii="Arial" w:hAnsi="Arial" w:cs="Arial"/>
                <w:sz w:val="24"/>
                <w:szCs w:val="24"/>
              </w:rPr>
              <w:t xml:space="preserve">,   </w:t>
            </w:r>
            <w:proofErr w:type="gramEnd"/>
            <w:r w:rsidRPr="00311764">
              <w:rPr>
                <w:rFonts w:ascii="Arial" w:hAnsi="Arial" w:cs="Arial"/>
                <w:sz w:val="24"/>
                <w:szCs w:val="24"/>
              </w:rPr>
              <w:t xml:space="preserve">                    ул. Кооперативная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0,03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8592" w:type="dxa"/>
            <w:gridSpan w:val="3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11764">
              <w:rPr>
                <w:rFonts w:ascii="Arial" w:hAnsi="Arial" w:cs="Arial"/>
                <w:b/>
                <w:sz w:val="24"/>
                <w:szCs w:val="24"/>
              </w:rPr>
              <w:t>Липовское</w:t>
            </w:r>
            <w:proofErr w:type="spellEnd"/>
            <w:r w:rsidRPr="00311764">
              <w:rPr>
                <w:rFonts w:ascii="Arial" w:hAnsi="Arial" w:cs="Arial"/>
                <w:b/>
                <w:sz w:val="24"/>
                <w:szCs w:val="24"/>
              </w:rPr>
              <w:t xml:space="preserve"> сельское поселение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Благоустройство </w:t>
            </w:r>
            <w:proofErr w:type="spellStart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Липовского</w:t>
            </w:r>
            <w:proofErr w:type="spellEnd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 сельского поселения Ольховского муниципального района Волгоградской области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proofErr w:type="gramStart"/>
            <w:r w:rsidRPr="00311764">
              <w:rPr>
                <w:rFonts w:ascii="Arial" w:hAnsi="Arial" w:cs="Arial"/>
                <w:sz w:val="24"/>
                <w:szCs w:val="24"/>
              </w:rPr>
              <w:t>Липовка</w:t>
            </w:r>
            <w:proofErr w:type="spellEnd"/>
            <w:r w:rsidRPr="00311764">
              <w:rPr>
                <w:rFonts w:ascii="Arial" w:hAnsi="Arial" w:cs="Arial"/>
                <w:sz w:val="24"/>
                <w:szCs w:val="24"/>
              </w:rPr>
              <w:t xml:space="preserve">,   </w:t>
            </w:r>
            <w:proofErr w:type="gramEnd"/>
            <w:r w:rsidRPr="00311764">
              <w:rPr>
                <w:rFonts w:ascii="Arial" w:hAnsi="Arial" w:cs="Arial"/>
                <w:sz w:val="24"/>
                <w:szCs w:val="24"/>
              </w:rPr>
              <w:t xml:space="preserve">              ул. Ленина,  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0,23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8592" w:type="dxa"/>
            <w:gridSpan w:val="3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11764">
              <w:rPr>
                <w:rFonts w:ascii="Arial" w:hAnsi="Arial" w:cs="Arial"/>
                <w:b/>
                <w:sz w:val="24"/>
                <w:szCs w:val="24"/>
              </w:rPr>
              <w:t>Нежинское</w:t>
            </w:r>
            <w:proofErr w:type="spellEnd"/>
            <w:r w:rsidRPr="00311764">
              <w:rPr>
                <w:rFonts w:ascii="Arial" w:hAnsi="Arial" w:cs="Arial"/>
                <w:b/>
                <w:sz w:val="24"/>
                <w:szCs w:val="24"/>
              </w:rPr>
              <w:t xml:space="preserve"> сельское поселение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7.1.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«Комплексное благоустройство </w:t>
            </w:r>
            <w:proofErr w:type="gramStart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территории</w:t>
            </w:r>
            <w:proofErr w:type="gramEnd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 прилегающей к памятнику участников ВОВ по ул. Почтовая, 2 «А» п. </w:t>
            </w:r>
            <w:proofErr w:type="spellStart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Нежинский</w:t>
            </w:r>
            <w:proofErr w:type="spellEnd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Нежинского</w:t>
            </w:r>
            <w:proofErr w:type="spellEnd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 сельского поселения Ольховского муниципального района Волгоградской области»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Style w:val="0pt"/>
                <w:rFonts w:ascii="Arial" w:eastAsiaTheme="minorEastAsia" w:hAnsi="Arial" w:cs="Arial"/>
                <w:sz w:val="24"/>
                <w:szCs w:val="24"/>
              </w:rPr>
            </w:pPr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п. </w:t>
            </w:r>
            <w:proofErr w:type="spellStart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Нежинский</w:t>
            </w:r>
            <w:proofErr w:type="spellEnd"/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ул. Почтовая, 2 «А»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0,18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8592" w:type="dxa"/>
            <w:gridSpan w:val="3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11764">
              <w:rPr>
                <w:rFonts w:ascii="Arial" w:hAnsi="Arial" w:cs="Arial"/>
                <w:b/>
                <w:sz w:val="24"/>
                <w:szCs w:val="24"/>
              </w:rPr>
              <w:t>Ольховское</w:t>
            </w:r>
            <w:proofErr w:type="spellEnd"/>
            <w:r w:rsidRPr="00311764">
              <w:rPr>
                <w:rFonts w:ascii="Arial" w:hAnsi="Arial" w:cs="Arial"/>
                <w:b/>
                <w:sz w:val="24"/>
                <w:szCs w:val="24"/>
              </w:rPr>
              <w:t xml:space="preserve"> сельское поселение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8.1.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pStyle w:val="2"/>
              <w:shd w:val="clear" w:color="auto" w:fill="auto"/>
              <w:spacing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«Реконструкция Старого парка                  с. Ольховка» (парк)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 xml:space="preserve">с. Ольховка </w:t>
            </w:r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Ул. Почтовая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1,1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8.2.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pStyle w:val="2"/>
              <w:shd w:val="clear" w:color="auto" w:fill="auto"/>
              <w:spacing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«Организация пешеходных коммуникаций, в том числе тротуаров, аллей, дорожек, тропинок в центральной части </w:t>
            </w:r>
            <w:proofErr w:type="spellStart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с.Ольховка</w:t>
            </w:r>
            <w:proofErr w:type="spellEnd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 Ольховского сельского поселения Ольховского муниципального района»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с. Ольховка</w:t>
            </w:r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от ул. Ленинская до ул. Базарная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0,08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8592" w:type="dxa"/>
            <w:gridSpan w:val="3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11764">
              <w:rPr>
                <w:rFonts w:ascii="Arial" w:hAnsi="Arial" w:cs="Arial"/>
                <w:b/>
                <w:sz w:val="24"/>
                <w:szCs w:val="24"/>
              </w:rPr>
              <w:t>Октябрьское сельское поселение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9.1.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«Благоустройство Октябрьского сельского поселения Ольховского муниципального района Волгоградской области» (парк)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п. Октябрьский              ул. Капитана Масленникова,25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0,73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8592" w:type="dxa"/>
            <w:gridSpan w:val="3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11764">
              <w:rPr>
                <w:rFonts w:ascii="Arial" w:hAnsi="Arial" w:cs="Arial"/>
                <w:b/>
                <w:sz w:val="24"/>
                <w:szCs w:val="24"/>
              </w:rPr>
              <w:t>Рыбинское сельское поселение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10.1.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Style w:val="0pt"/>
                <w:rFonts w:ascii="Arial" w:eastAsiaTheme="minorEastAsia" w:hAnsi="Arial" w:cs="Arial"/>
                <w:sz w:val="24"/>
                <w:szCs w:val="24"/>
              </w:rPr>
            </w:pPr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«Благоустройство  </w:t>
            </w:r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ул. </w:t>
            </w:r>
            <w:proofErr w:type="gramStart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Центральной  с.</w:t>
            </w:r>
            <w:proofErr w:type="gramEnd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 Рыбинка Ольховского района </w:t>
            </w:r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lastRenderedPageBreak/>
              <w:t>Волгоградской области»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lastRenderedPageBreak/>
              <w:t>с. Рыбинка                      ул. Центральная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0,03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lastRenderedPageBreak/>
              <w:t>10.2.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«Создание и обустройство спортивных и детских игровых площадок в с. Рыбинка»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с. Рыбинка                             ул. Центральная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0,09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8592" w:type="dxa"/>
            <w:gridSpan w:val="3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11764">
              <w:rPr>
                <w:rFonts w:ascii="Arial" w:hAnsi="Arial" w:cs="Arial"/>
                <w:b/>
                <w:sz w:val="24"/>
                <w:szCs w:val="24"/>
              </w:rPr>
              <w:t>Романовское сельское поселение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11.1.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«Благоустройство территории Центральной площади Романовского сельского поселения Ольховского района Волгоградской области»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с. Романовка</w:t>
            </w:r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 xml:space="preserve">ул. Центральная 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0,22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8592" w:type="dxa"/>
            <w:gridSpan w:val="3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11764">
              <w:rPr>
                <w:rFonts w:ascii="Arial" w:hAnsi="Arial" w:cs="Arial"/>
                <w:b/>
                <w:sz w:val="24"/>
                <w:szCs w:val="24"/>
              </w:rPr>
              <w:t>Солодчинское</w:t>
            </w:r>
            <w:proofErr w:type="spellEnd"/>
            <w:r w:rsidRPr="00311764">
              <w:rPr>
                <w:rFonts w:ascii="Arial" w:hAnsi="Arial" w:cs="Arial"/>
                <w:b/>
                <w:sz w:val="24"/>
                <w:szCs w:val="24"/>
              </w:rPr>
              <w:t xml:space="preserve"> сельское поселение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12.1.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«Благоустройство территории, прилегающей к братской могиле советских воинов, погибших в период Сталинградской битвы, по ул. </w:t>
            </w:r>
            <w:proofErr w:type="spellStart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Краснопартизанская</w:t>
            </w:r>
            <w:proofErr w:type="spellEnd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, в с. Солодча Ольховского района Волгоградской области»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 xml:space="preserve">с. Солодча, ул. </w:t>
            </w:r>
            <w:proofErr w:type="spellStart"/>
            <w:r w:rsidRPr="00311764">
              <w:rPr>
                <w:rFonts w:ascii="Arial" w:hAnsi="Arial" w:cs="Arial"/>
                <w:sz w:val="24"/>
                <w:szCs w:val="24"/>
              </w:rPr>
              <w:t>Краснопартизанская</w:t>
            </w:r>
            <w:proofErr w:type="spellEnd"/>
            <w:r w:rsidRPr="00311764">
              <w:rPr>
                <w:rFonts w:ascii="Arial" w:hAnsi="Arial" w:cs="Arial"/>
                <w:sz w:val="24"/>
                <w:szCs w:val="24"/>
              </w:rPr>
              <w:t>, 52/2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0,20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12.2.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«Создание и обустройство детской игровой площадки в центре </w:t>
            </w:r>
            <w:proofErr w:type="spellStart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с.Солодча</w:t>
            </w:r>
            <w:proofErr w:type="spellEnd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Солодчинского</w:t>
            </w:r>
            <w:proofErr w:type="spellEnd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 сельского поселения Ольховского муниципального района Волгоградской области»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 xml:space="preserve">с. Солодча, ул. </w:t>
            </w:r>
            <w:proofErr w:type="spellStart"/>
            <w:r w:rsidRPr="00311764">
              <w:rPr>
                <w:rFonts w:ascii="Arial" w:hAnsi="Arial" w:cs="Arial"/>
                <w:sz w:val="24"/>
                <w:szCs w:val="24"/>
              </w:rPr>
              <w:t>Краснопартизанская</w:t>
            </w:r>
            <w:proofErr w:type="spellEnd"/>
            <w:r w:rsidRPr="00311764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52/2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0,08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12.3.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«Создание и обустройство зон отдыха в </w:t>
            </w:r>
            <w:proofErr w:type="spellStart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с.Захаровка</w:t>
            </w:r>
            <w:proofErr w:type="spellEnd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Солодчинского</w:t>
            </w:r>
            <w:proofErr w:type="spellEnd"/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 xml:space="preserve"> сельского поселения Ольховского муниципального района»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gramStart"/>
            <w:r w:rsidRPr="00311764">
              <w:rPr>
                <w:rFonts w:ascii="Arial" w:hAnsi="Arial" w:cs="Arial"/>
                <w:sz w:val="24"/>
                <w:szCs w:val="24"/>
              </w:rPr>
              <w:t xml:space="preserve">Захаровка,   </w:t>
            </w:r>
            <w:proofErr w:type="gramEnd"/>
            <w:r w:rsidRPr="00311764">
              <w:rPr>
                <w:rFonts w:ascii="Arial" w:hAnsi="Arial" w:cs="Arial"/>
                <w:sz w:val="24"/>
                <w:szCs w:val="24"/>
              </w:rPr>
              <w:t xml:space="preserve">                                   ул. Московская, 14А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8592" w:type="dxa"/>
            <w:gridSpan w:val="3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11764">
              <w:rPr>
                <w:rFonts w:ascii="Arial" w:hAnsi="Arial" w:cs="Arial"/>
                <w:b/>
                <w:sz w:val="24"/>
                <w:szCs w:val="24"/>
              </w:rPr>
              <w:t>Ягодновское</w:t>
            </w:r>
            <w:proofErr w:type="spellEnd"/>
            <w:r w:rsidRPr="00311764">
              <w:rPr>
                <w:rFonts w:ascii="Arial" w:hAnsi="Arial" w:cs="Arial"/>
                <w:b/>
                <w:sz w:val="24"/>
                <w:szCs w:val="24"/>
              </w:rPr>
              <w:t xml:space="preserve"> сельское поселение</w:t>
            </w:r>
          </w:p>
        </w:tc>
      </w:tr>
      <w:tr w:rsidR="003107CF" w:rsidRPr="00311764" w:rsidTr="00F05179">
        <w:tc>
          <w:tcPr>
            <w:tcW w:w="69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13.1.</w:t>
            </w:r>
          </w:p>
        </w:tc>
        <w:tc>
          <w:tcPr>
            <w:tcW w:w="399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Style w:val="0pt"/>
                <w:rFonts w:ascii="Arial" w:eastAsiaTheme="minorEastAsia" w:hAnsi="Arial" w:cs="Arial"/>
                <w:sz w:val="24"/>
                <w:szCs w:val="24"/>
              </w:rPr>
              <w:t>«Благоустройство с. Ягодное Ольховского муниципального района Волгоградской области»</w:t>
            </w:r>
          </w:p>
        </w:tc>
        <w:tc>
          <w:tcPr>
            <w:tcW w:w="2376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с. Ягодное</w:t>
            </w:r>
          </w:p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ул. Советская</w:t>
            </w:r>
          </w:p>
        </w:tc>
        <w:tc>
          <w:tcPr>
            <w:tcW w:w="2223" w:type="dxa"/>
          </w:tcPr>
          <w:p w:rsidR="003107CF" w:rsidRPr="00311764" w:rsidRDefault="003107CF" w:rsidP="00F05179">
            <w:pPr>
              <w:tabs>
                <w:tab w:val="left" w:pos="384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11764">
              <w:rPr>
                <w:rFonts w:ascii="Arial" w:hAnsi="Arial" w:cs="Arial"/>
                <w:sz w:val="24"/>
                <w:szCs w:val="24"/>
              </w:rPr>
              <w:t>0,38</w:t>
            </w:r>
          </w:p>
        </w:tc>
      </w:tr>
    </w:tbl>
    <w:p w:rsidR="00102EBE" w:rsidRPr="00311764" w:rsidRDefault="00102EBE" w:rsidP="003107CF">
      <w:pPr>
        <w:rPr>
          <w:rFonts w:ascii="Arial" w:hAnsi="Arial" w:cs="Arial"/>
          <w:sz w:val="24"/>
          <w:szCs w:val="24"/>
        </w:rPr>
      </w:pPr>
    </w:p>
    <w:sectPr w:rsidR="00102EBE" w:rsidRPr="00311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07CF"/>
    <w:rsid w:val="00102EBE"/>
    <w:rsid w:val="003107CF"/>
    <w:rsid w:val="00311764"/>
    <w:rsid w:val="00583A9E"/>
    <w:rsid w:val="0061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C9A3F-AE0F-40CC-AE7B-F0AD46212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107CF"/>
    <w:rPr>
      <w:color w:val="0000FF"/>
      <w:u w:val="single"/>
    </w:rPr>
  </w:style>
  <w:style w:type="character" w:customStyle="1" w:styleId="1">
    <w:name w:val="Основной текст1"/>
    <w:rsid w:val="003107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0pt">
    <w:name w:val="Основной текст + Интервал 0 pt"/>
    <w:rsid w:val="003107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/>
    </w:rPr>
  </w:style>
  <w:style w:type="character" w:customStyle="1" w:styleId="a4">
    <w:name w:val="Основной текст_"/>
    <w:link w:val="2"/>
    <w:rsid w:val="003107CF"/>
    <w:rPr>
      <w:rFonts w:ascii="Times New Roman" w:hAnsi="Times New Roman"/>
      <w:spacing w:val="5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3107CF"/>
    <w:pPr>
      <w:widowControl w:val="0"/>
      <w:shd w:val="clear" w:color="auto" w:fill="FFFFFF"/>
      <w:spacing w:after="240" w:line="274" w:lineRule="exact"/>
      <w:jc w:val="right"/>
    </w:pPr>
    <w:rPr>
      <w:rFonts w:ascii="Times New Roman" w:hAnsi="Times New Roman"/>
      <w:spacing w:val="5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../../../../&#1055;&#1088;&#1080;&#1077;&#1084;&#1085;&#1072;&#1103;/Desktop/&#1055;&#1086;&#1089;&#1090;&#1072;&#1085;&#1086;&#1074;&#1083;&#1077;&#1085;&#1080;&#1077;-&#1087;&#1086;&#1088;&#1103;&#1076;&#1086;&#1082;.doc" TargetMode="External"/><Relationship Id="rId13" Type="http://schemas.openxmlformats.org/officeDocument/2006/relationships/hyperlink" Target="consultantplus://offline/ref=33244FC9618FF56A6BE2964518A38634B9BB483C6ADAB406DA50D3DA09A1DE53202C643259B14398FA148E742Cj3J3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244FC9618FF56A6BE288480ECFD931BAB711316ADFB8528600D58D56F1D806726C3A6B1BF55099F90C8973283AC6B8F7914B40C59340260ED39D3Bj5JFL" TargetMode="External"/><Relationship Id="rId12" Type="http://schemas.openxmlformats.org/officeDocument/2006/relationships/hyperlink" Target="../../../../../../../../../&#1055;&#1088;&#1080;&#1077;&#1084;&#1085;&#1072;&#1103;/Desktop/&#1055;&#1086;&#1089;&#1090;&#1072;&#1085;&#1086;&#1074;&#1083;&#1077;&#1085;&#1080;&#1077;-&#1087;&#1086;&#1088;&#1103;&#1076;&#1086;&#1082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244FC9618FF56A6BE288480ECFD931BAB711316ADFB8528600D58D56F1D806726C3A6B1BF55099F90C8973283AC6B8F7914B40C59340260ED39D3Bj5JFL" TargetMode="External"/><Relationship Id="rId11" Type="http://schemas.openxmlformats.org/officeDocument/2006/relationships/hyperlink" Target="../../../../../../../../../&#1055;&#1088;&#1080;&#1077;&#1084;&#1085;&#1072;&#1103;/Desktop/&#1055;&#1086;&#1089;&#1090;&#1072;&#1085;&#1086;&#1074;&#1083;&#1077;&#1085;&#1080;&#1077;-&#1087;&#1086;&#1088;&#1103;&#1076;&#1086;&#1082;.doc" TargetMode="External"/><Relationship Id="rId5" Type="http://schemas.openxmlformats.org/officeDocument/2006/relationships/hyperlink" Target="../../../../../../../../../&#1055;&#1088;&#1080;&#1077;&#1084;&#1085;&#1072;&#1103;/Desktop/&#1055;&#1086;&#1089;&#1090;&#1072;&#1085;&#1086;&#1074;&#1083;&#1077;&#1085;&#1080;&#1077;-&#1087;&#1086;&#1088;&#1103;&#1076;&#1086;&#1082;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../../../../../../../../../&#1055;&#1088;&#1080;&#1077;&#1084;&#1085;&#1072;&#1103;/Desktop/&#1055;&#1086;&#1089;&#1090;&#1072;&#1085;&#1086;&#1074;&#1083;&#1077;&#1085;&#1080;&#1077;-&#1087;&#1086;&#1088;&#1103;&#1076;&#1086;&#1082;.doc" TargetMode="External"/><Relationship Id="rId4" Type="http://schemas.openxmlformats.org/officeDocument/2006/relationships/hyperlink" Target="consultantplus://offline/ref=595F38ED0566332C58B1F77DF7B767E605B148D670353165E876280981gDuDK" TargetMode="External"/><Relationship Id="rId9" Type="http://schemas.openxmlformats.org/officeDocument/2006/relationships/hyperlink" Target="../../../../../../../../../&#1055;&#1088;&#1080;&#1077;&#1084;&#1085;&#1072;&#1103;/Desktop/&#1055;&#1086;&#1089;&#1090;&#1072;&#1085;&#1086;&#1074;&#1083;&#1077;&#1085;&#1080;&#1077;-&#1087;&#1086;&#1088;&#1103;&#1076;&#1086;&#108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3044</Words>
  <Characters>17352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Az</cp:lastModifiedBy>
  <cp:revision>4</cp:revision>
  <dcterms:created xsi:type="dcterms:W3CDTF">2025-12-12T08:04:00Z</dcterms:created>
  <dcterms:modified xsi:type="dcterms:W3CDTF">2025-12-22T13:02:00Z</dcterms:modified>
</cp:coreProperties>
</file>